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-155329</wp:posOffset>
                </wp:positionH>
                <wp:positionV relativeFrom="paragraph">
                  <wp:posOffset>1618880</wp:posOffset>
                </wp:positionV>
                <wp:extent cx="3252470" cy="5212574"/>
                <wp:effectExtent l="0" t="0" r="5080" b="7620"/>
                <wp:wrapNone/>
                <wp:docPr id="1" name="Рисуно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75490" cy="52494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-251660288;o:allowoverlap:true;o:allowincell:true;mso-position-horizontal-relative:text;margin-left:-12.23pt;mso-position-horizontal:absolute;mso-position-vertical-relative:text;margin-top:127.47pt;mso-position-vertical:absolute;width:256.10pt;height:410.44pt;mso-wrap-distance-left:9.00pt;mso-wrap-distance-top:0.00pt;mso-wrap-distance-right:9.00pt;mso-wrap-distance-bottom:0.00pt;z-index:1;" stroked="false">
                <v:imagedata r:id="rId9" o:title=""/>
                <o:lock v:ext="edit" rotation="t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86735" cy="1600200"/>
                <wp:effectExtent l="0" t="0" r="0" b="0"/>
                <wp:docPr id="2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3086735" cy="1600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243.05pt;height:126.00pt;mso-wrap-distance-left:0.00pt;mso-wrap-distance-top:0.00pt;mso-wrap-distance-right:0.00pt;mso-wrap-distance-bottom:0.00pt;z-index:1;" stroked="false">
                <v:imagedata r:id="rId10" o:title=""/>
                <o:lock v:ext="edit" rotation="t"/>
              </v:shape>
            </w:pict>
          </mc:Fallback>
        </mc:AlternateContent>
      </w:r>
      <w:r/>
    </w:p>
    <w:p>
      <w:pPr>
        <w:pBdr/>
        <w:spacing w:after="0" w:line="276" w:lineRule="auto"/>
        <w:ind/>
        <w:jc w:val="both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это база для интеллектуального развития;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помогает сгруппировать хаотичную информацию, полученную ребенком при взаимодействии с внешним миром;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- подготавливает и адаптирует к быту;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обеспечивает усвоение сенсорных эталонов;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помогает развить наблюдательность;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повышает уровень внимания;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положительно воздействует на развитие зрительной, слуховой, моторной, образной и др. видов памяти.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развивает чувство эстетики;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помогает развить воображение;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открывает перед ребенком неожиданные способы предметно-познавательной деятельности;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улучшает качество усвоения навыков учебной деятельности.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125338" cy="2552700"/>
                <wp:effectExtent l="0" t="0" r="0" b="0"/>
                <wp:docPr id="3" name="Рисунок 5" descr="https://fsd.multiurok.ru/html/2019/09/09/s_5d7642cde7647/1201903_7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s://fsd.multiurok.ru/html/2019/09/09/s_5d7642cde7647/1201903_7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133569" cy="2559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width:246.09pt;height:201.0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/>
    </w:p>
    <w:p>
      <w:pPr>
        <w:pBdr/>
        <w:spacing/>
        <w:ind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-77811</wp:posOffset>
                </wp:positionH>
                <wp:positionV relativeFrom="paragraph">
                  <wp:posOffset>184510</wp:posOffset>
                </wp:positionV>
                <wp:extent cx="3297526" cy="3265714"/>
                <wp:effectExtent l="0" t="0" r="17780" b="11430"/>
                <wp:wrapNone/>
                <wp:docPr id="4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97526" cy="32657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3" o:spt="2" type="#_x0000_t2" style="position:absolute;z-index:-251659264;o:allowoverlap:true;o:allowincell:true;mso-position-horizontal-relative:text;margin-left:-6.13pt;mso-position-horizontal:absolute;mso-position-vertical-relative:text;margin-top:14.53pt;mso-position-vertical:absolute;width:259.65pt;height:257.14pt;mso-wrap-distance-left:9.00pt;mso-wrap-distance-top:0.00pt;mso-wrap-distance-right:9.00pt;mso-wrap-distance-bottom:0.00pt;visibility:visible;" fillcolor="#99C1E5" strokecolor="#2D4D6A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Мир входит в сознание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человека лишь через дверь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органов внешних чувств.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Если она закрыта, то он не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может – войти в него, не может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вступить с ним в связь.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Мир тогда не существует для сознания.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</w:r>
    </w:p>
    <w:p>
      <w:pPr>
        <w:pBdr/>
        <w:spacing/>
        <w:ind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Б.Прейер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</w:r>
    </w:p>
    <w:p>
      <w:pPr>
        <w:pBdr/>
        <w:spacing/>
        <w:ind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№ 103»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204422</wp:posOffset>
                </wp:positionH>
                <wp:positionV relativeFrom="paragraph">
                  <wp:posOffset>67727</wp:posOffset>
                </wp:positionV>
                <wp:extent cx="3015321" cy="1828800"/>
                <wp:effectExtent l="0" t="0" r="0" b="0"/>
                <wp:wrapNone/>
                <wp:docPr id="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1532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Сенсорное воспитание детей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Down">
                          <a:avLst>
                            <a:gd name="adj" fmla="val 1428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4" o:spid="_x0000_s4" o:spt="202" type="#_x0000_t202" style="position:absolute;z-index:251665408;o:allowoverlap:true;o:allowincell:true;mso-position-horizontal-relative:text;margin-left:16.10pt;mso-position-horizontal:absolute;mso-position-vertical-relative:text;margin-top:5.33pt;mso-position-vertical:absolute;width:237.43pt;height:144.00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Сенсорное воспитание детей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>
        <w:t xml:space="preserve">            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754696" cy="1700889"/>
                <wp:effectExtent l="0" t="0" r="7620" b="0"/>
                <wp:docPr id="6" name="Рисунок 26" descr="https://mmedia.ozone.ru/multimedia/102098139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https://mmedia.ozone.ru/multimedia/1020981394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2760330" cy="1704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5" o:spid="_x0000_s5" type="#_x0000_t75" style="width:216.91pt;height:133.93pt;mso-wrap-distance-left:0.00pt;mso-wrap-distance-top:0.00pt;mso-wrap-distance-right:0.00pt;mso-wrap-distance-bottom:0.00pt;z-index:1;" stroked="f">
                <v:imagedata r:id="rId12" o:title=""/>
                <o:lock v:ext="edit" rotation="t"/>
              </v:shape>
            </w:pict>
          </mc:Fallback>
        </mc:AlternateContent>
      </w:r>
      <w:r/>
    </w:p>
    <w:p>
      <w:pPr>
        <w:pBdr/>
        <w:spacing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righ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Травова С.В.,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Ксенофонтова Ю.А.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/>
        <w:ind/>
        <w:rPr/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39" behindDoc="1" locked="0" layoutInCell="1" allowOverlap="1">
                <wp:simplePos x="0" y="0"/>
                <wp:positionH relativeFrom="margin">
                  <wp:posOffset>26699</wp:posOffset>
                </wp:positionH>
                <wp:positionV relativeFrom="paragraph">
                  <wp:posOffset>48592</wp:posOffset>
                </wp:positionV>
                <wp:extent cx="3070746" cy="3248035"/>
                <wp:effectExtent l="0" t="0" r="15875" b="28575"/>
                <wp:wrapNone/>
                <wp:docPr id="7" name="Горизонтальный свито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070746" cy="3248035"/>
                        </a:xfrm>
                        <a:prstGeom prst="horizontalScroll">
                          <a:avLst>
                            <a:gd name="adj" fmla="val 9324"/>
                          </a:avLst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" o:spid="_x0000_s6" o:spt="98" type="#_x0000_t98" style="position:absolute;z-index:-251658239;o:allowoverlap:true;o:allowincell:true;mso-position-horizontal-relative:margin;margin-left:2.10pt;mso-position-horizontal:absolute;mso-position-vertical-relative:text;margin-top:3.83pt;mso-position-vertical:absolute;width:241.79pt;height:255.75pt;mso-wrap-distance-left:9.00pt;mso-wrap-distance-top:0.00pt;mso-wrap-distance-right:9.00pt;mso-wrap-distance-bottom:0.00pt;visibility:visible;" filled="f" strokecolor="#002060" strokeweight="1.00pt">
                <v:stroke dashstyle="solid"/>
              </v:shape>
            </w:pict>
          </mc:Fallback>
        </mc:AlternateContent>
      </w:r>
      <w:r/>
    </w:p>
    <w:p>
      <w:pPr>
        <w:pBdr/>
        <w:spacing w:after="0" w:line="276" w:lineRule="auto"/>
        <w:ind w:firstLine="709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</w: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</w:r>
    </w:p>
    <w:p>
      <w:pPr>
        <w:pBdr/>
        <w:spacing w:after="0" w:line="276" w:lineRule="auto"/>
        <w:ind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Сенсорное развитие ребенка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-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развитие его восприятия 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внешних свойствах предметов: их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форме, цвете, величине,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положении в прост</w:t>
      </w:r>
      <w:r>
        <w:rPr>
          <w:rFonts w:ascii="Times New Roman" w:hAnsi="Times New Roman" w:cs="Times New Roman"/>
          <w:sz w:val="28"/>
          <w:szCs w:val="28"/>
        </w:rPr>
        <w:t xml:space="preserve">ранстве, а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запахе, вкусе.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Сенсорное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только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процессе сенсорного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170844</wp:posOffset>
                </wp:positionV>
                <wp:extent cx="3124835" cy="3806825"/>
                <wp:effectExtent l="0" t="0" r="18415" b="22225"/>
                <wp:wrapNone/>
                <wp:docPr id="8" name="Горизонтальный свито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24835" cy="3806825"/>
                        </a:xfrm>
                        <a:prstGeom prst="horizontalScroll">
                          <a:avLst>
                            <a:gd name="adj" fmla="val 9080"/>
                          </a:avLst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7" o:spt="98" type="#_x0000_t98" style="position:absolute;z-index:251661312;o:allowoverlap:true;o:allowincell:true;mso-position-horizontal-relative:margin;mso-position-horizontal:left;mso-position-vertical-relative:text;margin-top:13.45pt;mso-position-vertical:absolute;width:246.05pt;height:299.75pt;mso-wrap-distance-left:9.00pt;mso-wrap-distance-top:0.00pt;mso-wrap-distance-right:9.00pt;mso-wrap-distance-bottom:0.00pt;visibility:visible;" filled="f" strokecolor="#002060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</w: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</w:r>
    </w:p>
    <w:p>
      <w:pPr>
        <w:pBdr/>
        <w:spacing w:after="0" w:line="276" w:lineRule="auto"/>
        <w:ind/>
        <w:jc w:val="both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Сенсорное воспитание </w:t>
      </w: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–</w:t>
      </w: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целенаправленный процесс, в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ходе, которого при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правильного педагогического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взаимодействия развивается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восприятие, накапливается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сенсорный опыт ребенка,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формируются пре</w:t>
      </w:r>
      <w:r>
        <w:rPr>
          <w:rFonts w:ascii="Times New Roman" w:hAnsi="Times New Roman" w:cs="Times New Roman"/>
          <w:sz w:val="28"/>
          <w:szCs w:val="28"/>
        </w:rPr>
        <w:t xml:space="preserve">дставления об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окружающем мире.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сенсорного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воспитания является сенсорное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ребенка.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Существуют следующие виды сенсорных ощущений: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</w:r>
    </w:p>
    <w:p>
      <w:pPr>
        <w:pStyle w:val="625"/>
        <w:numPr>
          <w:ilvl w:val="0"/>
          <w:numId w:val="2"/>
        </w:numPr>
        <w:pBdr/>
        <w:spacing w:after="0" w:line="36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зрительные,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numPr>
          <w:ilvl w:val="0"/>
          <w:numId w:val="2"/>
        </w:numPr>
        <w:pBdr/>
        <w:spacing w:after="0" w:line="360" w:lineRule="auto"/>
        <w:ind/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слуховые,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numPr>
          <w:ilvl w:val="0"/>
          <w:numId w:val="2"/>
        </w:numPr>
        <w:pBdr/>
        <w:spacing w:after="0" w:line="36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осязательные,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numPr>
          <w:ilvl w:val="0"/>
          <w:numId w:val="2"/>
        </w:numPr>
        <w:pBdr/>
        <w:spacing w:after="0" w:line="36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обонятельные,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numPr>
          <w:ilvl w:val="0"/>
          <w:numId w:val="2"/>
        </w:numPr>
        <w:pBdr/>
        <w:spacing w:after="0" w:line="360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вкусовые.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38231" cy="2415180"/>
                <wp:effectExtent l="0" t="0" r="635" b="4445"/>
                <wp:docPr id="9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3255017" cy="242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8" o:spid="_x0000_s8" type="#_x0000_t75" style="width:254.98pt;height:190.17pt;mso-wrap-distance-left:0.00pt;mso-wrap-distance-top:0.00pt;mso-wrap-distance-right:0.00pt;mso-wrap-distance-bottom:0.00pt;z-index:1;" stroked="false">
                <v:imagedata r:id="rId13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в сенсорном воспитании имеет формирование у детей представлений о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сенсорных эталонах</w:t>
      </w:r>
      <w:r>
        <w:rPr>
          <w:rFonts w:ascii="Times New Roman" w:hAnsi="Times New Roman" w:cs="Times New Roman"/>
          <w:sz w:val="28"/>
          <w:szCs w:val="28"/>
        </w:rPr>
        <w:t xml:space="preserve"> - общепринятых обр</w:t>
      </w:r>
      <w:r>
        <w:rPr>
          <w:rFonts w:ascii="Times New Roman" w:hAnsi="Times New Roman" w:cs="Times New Roman"/>
          <w:sz w:val="28"/>
          <w:szCs w:val="28"/>
        </w:rPr>
        <w:t xml:space="preserve">азцах внешних свойств предметов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сенсорных эталонов цвета выступают семь цветов спектра и их оттенки по светлоте и насыщенности.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эталонов формы — геометрические фигуры.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эталонов величины — метрическая система мер.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слуховом восприятии эталонами являются </w:t>
      </w:r>
      <w:r>
        <w:rPr>
          <w:rFonts w:ascii="Times New Roman" w:hAnsi="Times New Roman" w:cs="Times New Roman"/>
          <w:sz w:val="28"/>
          <w:szCs w:val="28"/>
        </w:rPr>
        <w:t xml:space="preserve">звуковысотные</w:t>
      </w:r>
      <w:r>
        <w:rPr>
          <w:rFonts w:ascii="Times New Roman" w:hAnsi="Times New Roman" w:cs="Times New Roman"/>
          <w:sz w:val="28"/>
          <w:szCs w:val="28"/>
        </w:rPr>
        <w:t xml:space="preserve"> отношения, фонемы родного языка, музыкальные ноты и др.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вкусовом восприятии выделяют четыре основных вкуса (соленый, сладкий, ки</w:t>
      </w:r>
      <w:r>
        <w:rPr>
          <w:rFonts w:ascii="Times New Roman" w:hAnsi="Times New Roman" w:cs="Times New Roman"/>
          <w:sz w:val="28"/>
          <w:szCs w:val="28"/>
        </w:rPr>
        <w:t xml:space="preserve">слый, горький).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обонятельном восприятии имеет место узкоспециальное деление запахов на сладкие и горькие, свежие, </w:t>
      </w:r>
      <w:r>
        <w:rPr>
          <w:rFonts w:ascii="Times New Roman" w:hAnsi="Times New Roman" w:cs="Times New Roman"/>
          <w:sz w:val="28"/>
          <w:szCs w:val="28"/>
        </w:rPr>
        <w:t xml:space="preserve">легкие и тяжелые запахи и т. п.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76" w:lineRule="auto"/>
        <w:ind w:firstLine="709"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Тактильные – осязательные ощущения, посредством прикосновений, ощупывания различных по</w:t>
      </w:r>
      <w:r>
        <w:rPr>
          <w:rFonts w:ascii="Times New Roman" w:hAnsi="Times New Roman" w:cs="Times New Roman"/>
          <w:sz w:val="28"/>
          <w:szCs w:val="28"/>
        </w:rPr>
        <w:t xml:space="preserve"> фактуре материалов, </w:t>
      </w:r>
      <w:r>
        <w:rPr>
          <w:rFonts w:ascii="Times New Roman" w:hAnsi="Times New Roman" w:cs="Times New Roman"/>
          <w:sz w:val="28"/>
          <w:szCs w:val="28"/>
        </w:rPr>
        <w:t xml:space="preserve">поверхности различных предметов, определение формы предм</w:t>
      </w:r>
      <w:r>
        <w:rPr>
          <w:rFonts w:ascii="Times New Roman" w:hAnsi="Times New Roman" w:cs="Times New Roman"/>
          <w:sz w:val="28"/>
          <w:szCs w:val="28"/>
        </w:rPr>
        <w:t xml:space="preserve">ета на ощупь, </w:t>
      </w:r>
      <w:r>
        <w:rPr>
          <w:rFonts w:ascii="Times New Roman" w:hAnsi="Times New Roman" w:cs="Times New Roman"/>
          <w:sz w:val="28"/>
          <w:szCs w:val="28"/>
        </w:rPr>
        <w:t xml:space="preserve">температурные ощущения, бар</w:t>
      </w:r>
      <w:r>
        <w:rPr>
          <w:rFonts w:ascii="Times New Roman" w:hAnsi="Times New Roman" w:cs="Times New Roman"/>
          <w:sz w:val="28"/>
          <w:szCs w:val="28"/>
        </w:rPr>
        <w:t xml:space="preserve">ические ощущения (вес, тяжесть)</w:t>
      </w:r>
      <w:r>
        <w:t xml:space="preserve">.</w:t>
      </w:r>
      <w:r>
        <w:t xml:space="preserve"> </w:t>
      </w:r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1906" w:orient="landscape" w:w="16838"/>
      <w:pgMar w:top="567" w:right="567" w:bottom="567" w:left="567" w:header="709" w:footer="709" w:gutter="0"/>
      <w:cols w:num="3" w:sep="0" w:space="567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"/>
      <w:numFmt w:val="bullet"/>
      <w:pPr>
        <w:pBdr/>
        <w:spacing/>
        <w:ind w:hanging="360" w:left="1429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49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69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589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09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29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49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69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189"/>
      </w:pPr>
      <w:rPr>
        <w:rFonts w:hint="default" w:ascii="Wingdings" w:hAnsi="Wingdings"/>
      </w:rPr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21"/>
    <w:next w:val="621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2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21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22"/>
    <w:link w:val="42"/>
    <w:uiPriority w:val="99"/>
    <w:pPr>
      <w:pBdr/>
      <w:spacing/>
      <w:ind/>
    </w:pPr>
  </w:style>
  <w:style w:type="paragraph" w:styleId="44">
    <w:name w:val="Footer"/>
    <w:basedOn w:val="621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22"/>
    <w:link w:val="44"/>
    <w:uiPriority w:val="99"/>
    <w:pPr>
      <w:pBdr/>
      <w:spacing/>
      <w:ind/>
    </w:pPr>
  </w:style>
  <w:style w:type="paragraph" w:styleId="46">
    <w:name w:val="Caption"/>
    <w:basedOn w:val="621"/>
    <w:next w:val="62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2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2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2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21"/>
    <w:next w:val="621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21"/>
    <w:next w:val="621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21"/>
    <w:next w:val="621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21"/>
    <w:next w:val="621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21"/>
    <w:next w:val="621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21"/>
    <w:next w:val="621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21"/>
    <w:next w:val="621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21"/>
    <w:next w:val="621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21"/>
    <w:next w:val="621"/>
    <w:uiPriority w:val="99"/>
    <w:unhideWhenUsed/>
    <w:pPr>
      <w:pBdr/>
      <w:spacing w:after="0" w:afterAutospacing="0"/>
      <w:ind/>
    </w:pPr>
  </w:style>
  <w:style w:type="paragraph" w:styleId="621" w:default="1">
    <w:name w:val="Normal"/>
    <w:qFormat/>
    <w:pPr>
      <w:pBdr/>
      <w:spacing/>
      <w:ind/>
    </w:pPr>
  </w:style>
  <w:style w:type="character" w:styleId="622" w:default="1">
    <w:name w:val="Default Paragraph Font"/>
    <w:uiPriority w:val="1"/>
    <w:semiHidden/>
    <w:unhideWhenUsed/>
    <w:pPr>
      <w:pBdr/>
      <w:spacing/>
      <w:ind/>
    </w:pPr>
  </w:style>
  <w:style w:type="table" w:styleId="62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4" w:default="1">
    <w:name w:val="No List"/>
    <w:uiPriority w:val="99"/>
    <w:semiHidden/>
    <w:unhideWhenUsed/>
    <w:pPr>
      <w:pBdr/>
      <w:spacing/>
      <w:ind/>
    </w:pPr>
  </w:style>
  <w:style w:type="paragraph" w:styleId="625">
    <w:name w:val="List Paragraph"/>
    <w:basedOn w:val="621"/>
    <w:uiPriority w:val="34"/>
    <w:qFormat/>
    <w:pPr>
      <w:pBdr/>
      <w:spacing/>
      <w:ind w:left="720"/>
      <w:contextualSpacing w:val="true"/>
    </w:pPr>
  </w:style>
  <w:style w:type="paragraph" w:styleId="626">
    <w:name w:val="Balloon Text"/>
    <w:basedOn w:val="621"/>
    <w:link w:val="627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627" w:customStyle="1">
    <w:name w:val="Текст выноски Знак"/>
    <w:basedOn w:val="622"/>
    <w:link w:val="626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revision>21</cp:revision>
  <dcterms:created xsi:type="dcterms:W3CDTF">2020-01-13T17:36:00Z</dcterms:created>
  <dcterms:modified xsi:type="dcterms:W3CDTF">2024-10-20T05:40:57Z</dcterms:modified>
</cp:coreProperties>
</file>